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6F168">
      <w:pPr>
        <w:pStyle w:val="2"/>
        <w:spacing w:line="560" w:lineRule="exact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大中小学法治情景剧比赛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赛制</w:t>
      </w:r>
    </w:p>
    <w:p w14:paraId="212EE7E6">
      <w:pPr>
        <w:spacing w:line="560" w:lineRule="exact"/>
        <w:rPr>
          <w:rFonts w:hint="default" w:ascii="Times New Roman" w:hAnsi="Times New Roman" w:cs="Times New Roman"/>
          <w:highlight w:val="none"/>
        </w:rPr>
      </w:pPr>
    </w:p>
    <w:p w14:paraId="75198864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参赛对象与组别</w:t>
      </w:r>
    </w:p>
    <w:p w14:paraId="5F5CFEE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22"/>
          <w:highlight w:val="none"/>
        </w:rPr>
        <w:t>本次法治情景剧比赛面向教育系统各级各类学校开展，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以学校为单位参赛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</w:rPr>
        <w:t>分为中小学（含中职）、高校（含高职）2个组别。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lang w:val="en-US" w:eastAsia="zh-CN"/>
        </w:rPr>
        <w:t>中小学（含中职）组参赛选手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</w:rPr>
        <w:t>应为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lang w:val="en-US" w:eastAsia="zh-CN"/>
        </w:rPr>
        <w:t>小学、初中、高中、中职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</w:rPr>
        <w:t>全日制在校生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，高校（含高职）组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lang w:val="en-US" w:eastAsia="zh-CN"/>
        </w:rPr>
        <w:t>参赛选手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应为全日制普通高校的本科生、专科生或研究生。</w:t>
      </w:r>
    </w:p>
    <w:p w14:paraId="20C44466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、参赛要求</w:t>
      </w:r>
    </w:p>
    <w:p w14:paraId="40E76B1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（一）内容要求。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</w:rPr>
        <w:t>情景剧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lang w:val="en-US" w:eastAsia="zh-CN"/>
        </w:rPr>
        <w:t>创作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lang w:val="en-US" w:eastAsia="zh-CN"/>
        </w:rPr>
        <w:t>深入学习贯彻习近平法治思想，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</w:rPr>
        <w:t>以弘扬社会主义核心价值观为主线，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lang w:val="en-US" w:eastAsia="zh-CN"/>
        </w:rPr>
        <w:t>以宪法、民法典为重点，以正面引导为主，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</w:rPr>
        <w:t>主题鲜明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</w:rPr>
        <w:t>紧扣法治，内容健康、积极向上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情节连贯、剧情合理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情感真实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有理有法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，矛盾冲突设计自然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避免内容冗余拖沓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</w:rPr>
        <w:t>通过生动的故事演绎传递法治正能量，展现法治重要作用。</w:t>
      </w:r>
    </w:p>
    <w:p w14:paraId="251D4370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（二）形式要求。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参赛作品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</w:rPr>
        <w:t>以情景剧的形式展现，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要求为2025年新创作录制的情景剧视频，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中小学组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长度为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10-15分钟，高校组长度为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分钟，高清1920*1080横屏拍摄，MP4格式（大小不超过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GB），图像、声音清晰。视频作品须视频原声，不得后期配音。录制仅限一个场地，不得切换多个场地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但可以切换多个场景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。情景剧作品须配套剧本。</w:t>
      </w:r>
    </w:p>
    <w:p w14:paraId="10FDC9C7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（三）其他要求</w:t>
      </w:r>
    </w:p>
    <w:p w14:paraId="78A2F4BF">
      <w:pPr>
        <w:numPr>
          <w:ilvl w:val="255"/>
          <w:numId w:val="0"/>
        </w:numPr>
        <w:spacing w:line="56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1.参赛队伍学生数量控制在15人以内，每只参赛队伍可配备不超过3名指导教师。</w:t>
      </w:r>
    </w:p>
    <w:p w14:paraId="2422D311">
      <w:pPr>
        <w:numPr>
          <w:ilvl w:val="255"/>
          <w:numId w:val="0"/>
        </w:numPr>
        <w:spacing w:line="56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2.情景剧所用道具简洁，方便携带。作品所需音乐、服装、布景、化妆等由参赛单位自行准备。</w:t>
      </w:r>
    </w:p>
    <w:p w14:paraId="4BAD5E7A">
      <w:pPr>
        <w:numPr>
          <w:ilvl w:val="-1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3.各参赛队伍负责各自节目编创等工作，参赛作品的剧本应是原创作品，须拥有完全知识产权，不得抄袭、模仿。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一经发现并确认参赛选手存在抄袭或者其他违反比赛纪律行为的，组委会有权取消其参赛资格，已经获得奖项的，撤销其奖项，并通报其所在单位。</w:t>
      </w:r>
    </w:p>
    <w:p w14:paraId="42DB735D">
      <w:pPr>
        <w:numPr>
          <w:ilvl w:val="-1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视频中不得使用未经肖像权人同意的肖像，不得使用未经授权的图片、视频和音频等，不得出现与情景剧比赛无关的条幅、标识、商业广告等。</w:t>
      </w:r>
    </w:p>
    <w:p w14:paraId="28D10608">
      <w:pPr>
        <w:numPr>
          <w:ilvl w:val="255"/>
          <w:numId w:val="0"/>
        </w:numPr>
        <w:spacing w:line="56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.一经参赛，即默认主办方拥有本次活动形成的文字、图片、音像等作品的纸媒宣传、广播电视、云平台等全媒体播放权及展示、出版或发行权。拥有在相关非营利性公益活动中无偿使用参演作品各种资料的权利。</w:t>
      </w:r>
    </w:p>
    <w:p w14:paraId="0099F4F3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、赛程安排</w:t>
      </w:r>
    </w:p>
    <w:p w14:paraId="661C579B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初赛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2025年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日前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</w:p>
    <w:p w14:paraId="5D892FA6">
      <w:pPr>
        <w:numPr>
          <w:ilvl w:val="-1"/>
          <w:numId w:val="0"/>
        </w:numPr>
        <w:spacing w:line="56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各省级教育行政部门组织开展地方比赛，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动员各级各类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学校开展法治情景剧编排、展演活动，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遴选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优秀作品参与全国总决赛。各省级教育行政部门可分别推荐中小学（含中职）、高校（含高职）各1个作品（共2个）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参加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全国总决赛。各省级教育部门请于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日前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将推荐的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情景剧视频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剧本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word和pdf格式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报送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青少年普法网（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报送方式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另行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通知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）。</w:t>
      </w:r>
    </w:p>
    <w:p w14:paraId="767D96FE">
      <w:pPr>
        <w:overflowPunct/>
        <w:adjustRightInd/>
        <w:snapToGrid/>
        <w:spacing w:line="560" w:lineRule="exact"/>
        <w:ind w:firstLine="640" w:firstLineChars="200"/>
        <w:outlineLvl w:val="0"/>
        <w:rPr>
          <w:rFonts w:hint="default" w:ascii="Times New Roman" w:hAnsi="Times New Roman" w:eastAsia="楷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中央部属高校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直接向青少年普法网报送作品参赛（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报送方式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另行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通知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），无需通过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所在地参与省（区、市）比赛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每个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eastAsia="zh-CN" w:bidi="ar"/>
        </w:rPr>
        <w:t>中央部属高校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最多可报送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1个作品。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报送时间为7月15日前。</w:t>
      </w:r>
    </w:p>
    <w:p w14:paraId="046EB498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全国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总决赛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2025年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月30日前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</w:p>
    <w:p w14:paraId="6273B7E4">
      <w:pPr>
        <w:ind w:firstLine="640" w:firstLineChars="200"/>
        <w:outlineLvl w:val="0"/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本次比赛开设地方比赛和中央部属高校报送两个通道。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highlight w:val="none"/>
          <w:shd w:val="clear" w:color="auto" w:fill="FFFFFF"/>
          <w:lang w:bidi="ar"/>
        </w:rPr>
        <w:t>组委会将对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各省推荐参加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highlight w:val="none"/>
          <w:shd w:val="clear" w:color="auto" w:fill="FFFFFF"/>
          <w:lang w:bidi="ar"/>
        </w:rPr>
        <w:t>总决赛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和各中央部属高校报送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highlight w:val="none"/>
          <w:shd w:val="clear" w:color="auto" w:fill="FFFFFF"/>
          <w:lang w:bidi="ar"/>
        </w:rPr>
        <w:t>的作品及参赛材料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highlight w:val="none"/>
          <w:shd w:val="clear" w:color="auto" w:fill="FFFFFF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选手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highlight w:val="none"/>
          <w:shd w:val="clear" w:color="auto" w:fill="FFFFFF"/>
          <w:lang w:bidi="ar"/>
        </w:rPr>
        <w:t>参赛资格等进行复审，并择优遴选各组别优秀作品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入围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highlight w:val="none"/>
          <w:shd w:val="clear" w:color="auto" w:fill="FFFFFF"/>
          <w:lang w:bidi="ar"/>
        </w:rPr>
        <w:t>全国总决赛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现场赛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highlight w:val="none"/>
          <w:shd w:val="clear" w:color="auto" w:fill="FFFFFF"/>
          <w:lang w:bidi="ar"/>
        </w:rPr>
        <w:t>（时间地点另行通知）</w:t>
      </w:r>
      <w:r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highlight w:val="none"/>
          <w:shd w:val="clear" w:color="auto" w:fill="FFFFFF"/>
          <w:lang w:eastAsia="zh-CN" w:bidi="ar"/>
        </w:rPr>
        <w:t>。</w:t>
      </w:r>
    </w:p>
    <w:p w14:paraId="0B4DCA1F">
      <w:pPr>
        <w:pStyle w:val="2"/>
        <w:rPr>
          <w:rFonts w:hint="default" w:ascii="Times New Roman" w:hAnsi="Times New Roman" w:eastAsia="仿宋_GB2312" w:cs="Times New Roman"/>
          <w:bCs w:val="0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</w:p>
    <w:p w14:paraId="54E5FCE2"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br w:type="page"/>
      </w:r>
    </w:p>
    <w:p w14:paraId="1AF5EFEC">
      <w:pPr>
        <w:pStyle w:val="2"/>
        <w:spacing w:afterLines="0" w:line="560" w:lineRule="exact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演讲比赛赛制</w:t>
      </w:r>
    </w:p>
    <w:p w14:paraId="7E284228">
      <w:pPr>
        <w:spacing w:afterLines="0" w:line="560" w:lineRule="exact"/>
        <w:rPr>
          <w:rFonts w:hint="default" w:ascii="Times New Roman" w:hAnsi="Times New Roman" w:cs="Times New Roman"/>
          <w:highlight w:val="none"/>
        </w:rPr>
      </w:pPr>
    </w:p>
    <w:p w14:paraId="27575B10">
      <w:pPr>
        <w:pStyle w:val="11"/>
        <w:spacing w:afterLines="0" w:line="560" w:lineRule="exact"/>
        <w:ind w:firstLine="737" w:firstLineChars="0"/>
        <w:outlineLvl w:val="1"/>
        <w:rPr>
          <w:rFonts w:hint="default" w:ascii="Times New Roman" w:hAnsi="Times New Roman" w:eastAsia="黑体" w:cs="Times New Roman"/>
          <w:szCs w:val="32"/>
          <w:highlight w:val="none"/>
        </w:rPr>
      </w:pPr>
      <w:bookmarkStart w:id="0" w:name="_Toc1856165500"/>
      <w:bookmarkStart w:id="1" w:name="_Toc1429351679"/>
      <w:bookmarkStart w:id="2" w:name="_Toc1296850760"/>
      <w:bookmarkStart w:id="3" w:name="_Toc1003869616"/>
      <w:bookmarkStart w:id="4" w:name="_Toc348738991"/>
      <w:bookmarkStart w:id="5" w:name="_Toc33691081"/>
      <w:r>
        <w:rPr>
          <w:rFonts w:hint="default" w:ascii="Times New Roman" w:hAnsi="Times New Roman" w:eastAsia="黑体" w:cs="Times New Roman"/>
          <w:szCs w:val="32"/>
          <w:highlight w:val="none"/>
        </w:rPr>
        <w:t>一、参赛对象</w:t>
      </w:r>
    </w:p>
    <w:p w14:paraId="7B18E2D9">
      <w:pPr>
        <w:spacing w:afterLines="0"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演讲比赛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面向教育系统各级各类学校开展，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参赛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选手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应为全日制在校生，所在学段以2025年9月以后为准。参加过往届全国学生“学宪法 讲宪法”活动并获得全国总决赛冠亚季军的学生，不得再参加曾获奖学段的比赛。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参加法治素养竞赛的选手可以同时参加演讲比赛。</w:t>
      </w:r>
    </w:p>
    <w:bookmarkEnd w:id="0"/>
    <w:bookmarkEnd w:id="1"/>
    <w:bookmarkEnd w:id="2"/>
    <w:bookmarkEnd w:id="3"/>
    <w:bookmarkEnd w:id="4"/>
    <w:bookmarkEnd w:id="5"/>
    <w:p w14:paraId="4BA21266">
      <w:pPr>
        <w:pStyle w:val="11"/>
        <w:spacing w:after="0" w:afterLines="0" w:line="560" w:lineRule="exact"/>
        <w:ind w:firstLine="640"/>
        <w:outlineLvl w:val="1"/>
        <w:rPr>
          <w:rFonts w:hint="default" w:ascii="Times New Roman" w:hAnsi="Times New Roman" w:eastAsia="黑体" w:cs="Times New Roman"/>
          <w:szCs w:val="32"/>
          <w:highlight w:val="none"/>
        </w:rPr>
      </w:pPr>
      <w:bookmarkStart w:id="6" w:name="_Toc33691084"/>
      <w:bookmarkStart w:id="7" w:name="_Toc1121381880"/>
      <w:bookmarkStart w:id="8" w:name="_Toc718077645"/>
      <w:bookmarkStart w:id="9" w:name="_Toc33691083"/>
      <w:bookmarkStart w:id="10" w:name="_Toc1874258548"/>
      <w:bookmarkStart w:id="11" w:name="_Toc1106855074"/>
      <w:bookmarkStart w:id="12" w:name="_Toc639207612"/>
      <w:r>
        <w:rPr>
          <w:rFonts w:hint="default" w:ascii="Times New Roman" w:hAnsi="Times New Roman" w:eastAsia="黑体" w:cs="Times New Roman"/>
          <w:szCs w:val="32"/>
          <w:highlight w:val="none"/>
        </w:rPr>
        <w:t>二、</w:t>
      </w:r>
      <w:r>
        <w:rPr>
          <w:rFonts w:hint="default" w:ascii="Times New Roman" w:hAnsi="Times New Roman" w:eastAsia="黑体" w:cs="Times New Roman"/>
          <w:szCs w:val="32"/>
          <w:highlight w:val="none"/>
          <w:lang w:val="en-US" w:eastAsia="zh-CN"/>
        </w:rPr>
        <w:t>比赛环节设计</w:t>
      </w:r>
    </w:p>
    <w:p w14:paraId="0C4D614B">
      <w:pPr>
        <w:pStyle w:val="11"/>
        <w:spacing w:afterLines="0" w:line="560" w:lineRule="exact"/>
        <w:ind w:firstLine="640"/>
        <w:outlineLvl w:val="1"/>
        <w:rPr>
          <w:rFonts w:hint="default" w:ascii="Times New Roman" w:hAnsi="Times New Roman" w:eastAsia="仿宋_GB2312" w:cs="Times New Roman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highlight w:val="none"/>
        </w:rPr>
        <w:t>演讲比赛包括主题演讲和即兴演讲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两个环节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，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以个人为单位，分小学组、初中组、高中组（含中职）和高校组（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本科生或专科生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）4个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组别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进行，演讲体裁不限。主题演讲时间为4至6分钟，该轮比赛结束后，晋级的选手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方可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参加即兴演讲比赛。即兴演讲时间为3至5分钟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。</w:t>
      </w:r>
    </w:p>
    <w:p w14:paraId="2818B577">
      <w:pPr>
        <w:pStyle w:val="11"/>
        <w:spacing w:afterLines="0" w:line="560" w:lineRule="exact"/>
        <w:ind w:firstLine="640"/>
        <w:outlineLvl w:val="1"/>
        <w:rPr>
          <w:rFonts w:hint="default" w:ascii="Times New Roman" w:hAnsi="Times New Roman" w:eastAsia="仿宋_GB2312" w:cs="Times New Roman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Cs w:val="32"/>
          <w:highlight w:val="none"/>
        </w:rPr>
        <w:t>参赛要求</w:t>
      </w:r>
    </w:p>
    <w:p w14:paraId="0783E15E">
      <w:pPr>
        <w:pStyle w:val="11"/>
        <w:spacing w:afterLines="0" w:line="560" w:lineRule="exact"/>
        <w:ind w:firstLine="640"/>
        <w:outlineLvl w:val="1"/>
        <w:rPr>
          <w:rFonts w:hint="default" w:ascii="Times New Roman" w:hAnsi="Times New Roman" w:eastAsia="楷体_GB2312" w:cs="Times New Roman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Cs w:val="32"/>
          <w:highlight w:val="none"/>
        </w:rPr>
        <w:t>（一）内容要求</w:t>
      </w:r>
    </w:p>
    <w:p w14:paraId="23F07BAB">
      <w:pPr>
        <w:pStyle w:val="11"/>
        <w:spacing w:afterLines="0" w:line="560" w:lineRule="exact"/>
        <w:ind w:firstLine="640"/>
        <w:outlineLvl w:val="1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  <w:t>1.主题演讲参赛</w:t>
      </w:r>
      <w:r>
        <w:rPr>
          <w:rFonts w:hint="default" w:ascii="Times New Roman" w:hAnsi="Times New Roman" w:cs="Times New Roman"/>
          <w:szCs w:val="32"/>
          <w:highlight w:val="none"/>
        </w:rPr>
        <w:t>选手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应当</w:t>
      </w:r>
      <w:r>
        <w:rPr>
          <w:rFonts w:hint="default" w:ascii="Times New Roman" w:hAnsi="Times New Roman" w:cs="Times New Roman"/>
          <w:szCs w:val="32"/>
          <w:highlight w:val="none"/>
        </w:rPr>
        <w:t>从社会热点、案例故事、自身体会等方面切入，抒发爱党、爱国、爱社会主义的真情实感，讲述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深入学习习近平法治思想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cs="Times New Roman"/>
          <w:szCs w:val="32"/>
          <w:highlight w:val="none"/>
        </w:rPr>
        <w:t>宪法法治知识、树立法治意识的心得体会，讲述对公平、正义、平等、诚信等原则的理解感悟，讲述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参与</w:t>
      </w:r>
      <w:r>
        <w:rPr>
          <w:rFonts w:hint="default" w:ascii="Times New Roman" w:hAnsi="Times New Roman" w:cs="Times New Roman"/>
          <w:szCs w:val="32"/>
          <w:highlight w:val="none"/>
        </w:rPr>
        <w:t>法治实践、维护合法权益、弘扬社会主义法治精神的真实故事。应结合自身学习生活实践创作演讲稿，确保言之有物、内容准确，避免脱离实际、泛泛而谈。鼓励选手将宪法与部门法相结合，从宪法的精神和原则出发，延伸到部门法的相关规定，结合自身经历深入讲述对宪法和相关法律的理解、认识。</w:t>
      </w:r>
    </w:p>
    <w:p w14:paraId="525B1031">
      <w:pPr>
        <w:pStyle w:val="11"/>
        <w:spacing w:afterLines="0" w:line="560" w:lineRule="exact"/>
        <w:ind w:firstLine="640"/>
        <w:outlineLvl w:val="1"/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2.即兴</w:t>
      </w:r>
      <w:r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  <w:t>演讲由组委会根据当年宪法与法治热点事件，围绕青少年在家庭生活、校园学习、社会活动中所必需的法律知识统一命题，题目形式为短文或插图。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即兴演讲</w:t>
      </w:r>
      <w:r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  <w:t>内容应紧密围绕抽取的题目展开，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谈真情实感，避免空话套话</w:t>
      </w:r>
      <w:r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  <w:t>。</w:t>
      </w:r>
    </w:p>
    <w:p w14:paraId="5C1D395C">
      <w:pPr>
        <w:pStyle w:val="11"/>
        <w:spacing w:afterLines="0" w:line="560" w:lineRule="exact"/>
        <w:ind w:firstLine="640"/>
        <w:outlineLvl w:val="1"/>
        <w:rPr>
          <w:rFonts w:hint="default" w:ascii="Times New Roman" w:hAnsi="Times New Roman" w:eastAsia="楷体_GB2312" w:cs="Times New Roman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Cs w:val="32"/>
          <w:highlight w:val="none"/>
        </w:rPr>
        <w:t>（二）形式要求</w:t>
      </w:r>
    </w:p>
    <w:p w14:paraId="492C0265">
      <w:pPr>
        <w:pStyle w:val="11"/>
        <w:spacing w:afterLines="0" w:line="560" w:lineRule="exact"/>
        <w:ind w:firstLine="640"/>
        <w:outlineLvl w:val="1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参赛选手需独立完成演讲，不可使用PPT、音乐、虚拟背景或视频等多媒体素材，不可使用辅助道具或器材；需使用普通话，站立式脱稿演讲，避免模式化与形式化表达，并严格遵守时限要求。</w:t>
      </w:r>
    </w:p>
    <w:p w14:paraId="6FDF7AD1">
      <w:pPr>
        <w:pStyle w:val="11"/>
        <w:spacing w:afterLines="0" w:line="560" w:lineRule="exact"/>
        <w:ind w:firstLine="640"/>
        <w:outlineLvl w:val="1"/>
        <w:rPr>
          <w:rFonts w:hint="default" w:ascii="Times New Roman" w:hAnsi="Times New Roman" w:eastAsia="楷体_GB2312" w:cs="Times New Roman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Cs w:val="32"/>
          <w:highlight w:val="none"/>
          <w:lang w:val="en-US" w:eastAsia="zh-CN"/>
        </w:rPr>
        <w:t>（三）其他要求</w:t>
      </w:r>
    </w:p>
    <w:p w14:paraId="2FB84269">
      <w:pPr>
        <w:pStyle w:val="11"/>
        <w:spacing w:afterLines="0" w:line="560" w:lineRule="exact"/>
        <w:ind w:firstLine="640"/>
        <w:outlineLvl w:val="1"/>
        <w:rPr>
          <w:rFonts w:hint="default" w:ascii="Times New Roman" w:hAnsi="Times New Roman" w:cs="Times New Roman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/>
          <w:lang w:val="en-US" w:eastAsia="zh-CN"/>
        </w:rPr>
        <w:t>一经发现并确认参赛选手存在抄袭或者其他违反比赛纪律行为的，组委会有权取消其参赛资格，已经获得奖项的，撤销其奖项，并通报其所在单位。</w:t>
      </w:r>
    </w:p>
    <w:p w14:paraId="15D699B0">
      <w:pPr>
        <w:pStyle w:val="11"/>
        <w:spacing w:after="0" w:afterLines="0" w:line="560" w:lineRule="exact"/>
        <w:ind w:firstLine="640"/>
        <w:outlineLvl w:val="1"/>
        <w:rPr>
          <w:rFonts w:hint="default" w:ascii="Times New Roman" w:hAnsi="Times New Roman" w:eastAsia="黑体" w:cs="Times New Roman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Cs w:val="32"/>
          <w:highlight w:val="none"/>
        </w:rPr>
        <w:t>、赛程安排</w:t>
      </w:r>
    </w:p>
    <w:p w14:paraId="42BA6224">
      <w:pPr>
        <w:spacing w:afterLines="0" w:line="560" w:lineRule="exact"/>
        <w:ind w:firstLine="640"/>
        <w:rPr>
          <w:rFonts w:hint="default" w:ascii="Times New Roman" w:hAnsi="Times New Roman" w:eastAsia="楷体_GB2312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楷体_GB2312" w:cs="Times New Roman"/>
          <w:sz w:val="32"/>
          <w:highlight w:val="none"/>
        </w:rPr>
        <w:t>初赛（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2025年</w:t>
      </w:r>
      <w:r>
        <w:rPr>
          <w:rFonts w:hint="default" w:ascii="Times New Roman" w:hAnsi="Times New Roman" w:eastAsia="楷体_GB2312" w:cs="Times New Roman"/>
          <w:sz w:val="32"/>
          <w:highlight w:val="none"/>
        </w:rPr>
        <w:t>11月10日前）</w:t>
      </w:r>
    </w:p>
    <w:p w14:paraId="5BC7D4E6">
      <w:pPr>
        <w:spacing w:afterLines="0"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1.地方比赛。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各省级教育行政部门组织开展地方比赛，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广泛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动员各级各类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学校开展演讲比赛，遴选出法治素养高、综合能力强的选手参加全国总决赛。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各省级教育部门请于11月上旬向组委会报送参赛名单和学生主题演讲稿。报送材料前，请对参赛学生的演讲稿认真检查审核，避免出现抄袭等情况。材料报送要求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另行发布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7793965C">
      <w:pPr>
        <w:pStyle w:val="7"/>
        <w:spacing w:before="0" w:after="0" w:afterLines="0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2.网络报送通道。除各省（区、市）选拔报送总决赛参赛选手外，青少年普法网设立“网络风采展示”专栏，供学生自主参与比赛。组委会将分别遴选出小学生、初中生、高中生（含中职）、大学生（本科或专科）各6人，直接参加全国总决赛演讲比赛。经“网络风采展示”遴选参加总决赛的学生，不占用省级报送名额。</w:t>
      </w:r>
    </w:p>
    <w:p w14:paraId="170E489C">
      <w:pPr>
        <w:overflowPunct w:val="0"/>
        <w:adjustRightInd w:val="0"/>
        <w:snapToGrid w:val="0"/>
        <w:spacing w:afterLines="0"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（二）全国总决赛（2025年11月30日前）</w:t>
      </w:r>
    </w:p>
    <w:p w14:paraId="5120B670">
      <w:pPr>
        <w:spacing w:afterLines="0"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组委会将对选手参赛资格、参赛稿件等进行复审，并在青少年普法网公示总决赛参赛选手名单。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通过复审的</w:t>
      </w:r>
      <w:r>
        <w:rPr>
          <w:rFonts w:hint="default" w:ascii="Times New Roman" w:hAnsi="Times New Roman" w:eastAsia="仿宋_GB2312" w:cs="Times New Roman"/>
          <w:bCs/>
          <w:sz w:val="32"/>
          <w:highlight w:val="none"/>
        </w:rPr>
        <w:t>各组别选手</w:t>
      </w:r>
      <w:r>
        <w:rPr>
          <w:rFonts w:hint="default" w:ascii="Times New Roman" w:hAnsi="Times New Roman" w:eastAsia="仿宋_GB2312" w:cs="Times New Roman"/>
          <w:bCs/>
          <w:sz w:val="32"/>
          <w:highlight w:val="none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bCs/>
          <w:sz w:val="32"/>
          <w:highlight w:val="none"/>
        </w:rPr>
        <w:t>到现场参加全国总决赛（时间地点另行通知）。</w:t>
      </w:r>
    </w:p>
    <w:bookmarkEnd w:id="6"/>
    <w:bookmarkEnd w:id="7"/>
    <w:bookmarkEnd w:id="8"/>
    <w:bookmarkEnd w:id="9"/>
    <w:bookmarkEnd w:id="10"/>
    <w:bookmarkEnd w:id="11"/>
    <w:bookmarkEnd w:id="12"/>
    <w:p w14:paraId="03B0AEC6">
      <w:pPr>
        <w:rPr>
          <w:highlight w:val="none"/>
        </w:rPr>
      </w:pPr>
    </w:p>
    <w:p w14:paraId="3144F9B2"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br w:type="page"/>
      </w:r>
    </w:p>
    <w:p w14:paraId="66E5DC67">
      <w:pPr>
        <w:pStyle w:val="2"/>
        <w:spacing w:afterLines="0" w:line="560" w:lineRule="exact"/>
        <w:jc w:val="center"/>
        <w:rPr>
          <w:rFonts w:hint="default" w:ascii="Times New Roman" w:hAnsi="Times New Roman" w:cs="Times New Roman"/>
          <w:highlight w:val="none"/>
        </w:rPr>
      </w:pPr>
      <w:bookmarkStart w:id="13" w:name="_GoBack"/>
      <w:bookmarkEnd w:id="13"/>
      <w:r>
        <w:rPr>
          <w:rFonts w:hint="default" w:ascii="Times New Roman" w:hAnsi="Times New Roman" w:cs="Times New Roman"/>
          <w:highlight w:val="none"/>
        </w:rPr>
        <w:t>法治素养竞赛赛制</w:t>
      </w:r>
    </w:p>
    <w:p w14:paraId="16B209A6">
      <w:pPr>
        <w:pStyle w:val="2"/>
        <w:spacing w:afterLines="0" w:line="560" w:lineRule="exact"/>
        <w:rPr>
          <w:rFonts w:hint="default" w:ascii="Times New Roman" w:hAnsi="Times New Roman" w:cs="Times New Roman"/>
          <w:highlight w:val="none"/>
        </w:rPr>
      </w:pPr>
    </w:p>
    <w:p w14:paraId="244D7BF5">
      <w:pPr>
        <w:pStyle w:val="11"/>
        <w:spacing w:afterLines="0" w:line="560" w:lineRule="exact"/>
        <w:ind w:firstLine="737" w:firstLineChars="0"/>
        <w:outlineLvl w:val="1"/>
        <w:rPr>
          <w:rFonts w:hint="default" w:ascii="Times New Roman" w:hAnsi="Times New Roman" w:eastAsia="黑体" w:cs="Times New Roman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Cs w:val="32"/>
          <w:highlight w:val="none"/>
        </w:rPr>
        <w:t>一、参赛对象</w:t>
      </w:r>
    </w:p>
    <w:p w14:paraId="32CF4F96">
      <w:pPr>
        <w:spacing w:afterLines="0"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法治素养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竞赛由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不同学段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选手组成团队参赛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包括小学生1人、初中生1人、高中生（含中职）1人、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高校生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含高职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，本科或专科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）1人。参赛学生应为全日制在校生，所在学段以2025年9月以后为准。参加过往届全国学生“学宪法 讲宪法”活动并获得全国总决赛团队赛冠亚季军的学生，不得再参加曾获奖学段的比赛。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参加法治素养竞赛的选手可以同时参加演讲比赛。</w:t>
      </w:r>
    </w:p>
    <w:p w14:paraId="62B19DD3">
      <w:pPr>
        <w:pStyle w:val="11"/>
        <w:spacing w:after="0" w:afterLines="0" w:line="560" w:lineRule="exact"/>
        <w:ind w:firstLine="640"/>
        <w:outlineLvl w:val="1"/>
        <w:rPr>
          <w:rFonts w:hint="default" w:ascii="Times New Roman" w:hAnsi="Times New Roman" w:eastAsia="黑体" w:cs="Times New Roman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Cs w:val="32"/>
          <w:highlight w:val="none"/>
        </w:rPr>
        <w:t>二、</w:t>
      </w:r>
      <w:r>
        <w:rPr>
          <w:rFonts w:hint="default" w:ascii="Times New Roman" w:hAnsi="Times New Roman" w:eastAsia="黑体" w:cs="Times New Roman"/>
          <w:szCs w:val="32"/>
          <w:highlight w:val="none"/>
          <w:lang w:val="en-US" w:eastAsia="zh-CN"/>
        </w:rPr>
        <w:t>比赛环节设计</w:t>
      </w:r>
    </w:p>
    <w:p w14:paraId="2AB34159">
      <w:pPr>
        <w:spacing w:afterLines="0" w:line="560" w:lineRule="exact"/>
        <w:ind w:firstLine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 w:val="0"/>
          <w:sz w:val="32"/>
          <w:szCs w:val="32"/>
          <w:highlight w:val="none"/>
          <w:lang w:val="en-US" w:eastAsia="zh-CN"/>
        </w:rPr>
        <w:t xml:space="preserve">   1.法治素养竞赛分为小组赛和决赛两个阶段。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全部参赛代表队通过抽签分组进行小组赛。各组的优胜队伍晋级决赛。</w:t>
      </w:r>
    </w:p>
    <w:p w14:paraId="2A6AF2CD">
      <w:pPr>
        <w:spacing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 w:val="0"/>
          <w:sz w:val="32"/>
          <w:szCs w:val="32"/>
          <w:highlight w:val="none"/>
          <w:lang w:val="en-US" w:eastAsia="zh-CN"/>
        </w:rPr>
        <w:t>2.每个阶段均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分为必答题、抢答题和主观题3个环节。必答题题目形式为判断题、单选题、逻辑题、多选题。答题形式为各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队小学生、初中生、高中生和大学生依次上台答题。抢答题题目形式为多段式抢答，由各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队所有选手以抢答方式作答。主观题由团队代表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进行陈述回答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2-3分钟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陈述完成后由团队其他队员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回答评审委员会针对陈述内容的提问。</w:t>
      </w:r>
    </w:p>
    <w:p w14:paraId="049293E1">
      <w:pPr>
        <w:pStyle w:val="11"/>
        <w:spacing w:after="0" w:afterLines="0" w:line="560" w:lineRule="exact"/>
        <w:ind w:firstLine="640"/>
        <w:outlineLvl w:val="1"/>
        <w:rPr>
          <w:rFonts w:hint="default" w:ascii="Times New Roman" w:hAnsi="Times New Roman" w:eastAsia="黑体" w:cs="Times New Roman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Cs w:val="32"/>
          <w:highlight w:val="none"/>
        </w:rPr>
        <w:t>三、赛程安排</w:t>
      </w:r>
    </w:p>
    <w:p w14:paraId="34F1400C">
      <w:pPr>
        <w:spacing w:afterLines="0" w:line="560" w:lineRule="exact"/>
        <w:ind w:firstLine="640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楷体_GB2312" w:cs="Times New Roman"/>
          <w:sz w:val="32"/>
          <w:highlight w:val="none"/>
        </w:rPr>
        <w:t>初赛（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2025年</w:t>
      </w:r>
      <w:r>
        <w:rPr>
          <w:rFonts w:hint="default" w:ascii="Times New Roman" w:hAnsi="Times New Roman" w:eastAsia="楷体_GB2312" w:cs="Times New Roman"/>
          <w:sz w:val="32"/>
          <w:highlight w:val="none"/>
        </w:rPr>
        <w:t>11月10日前）</w:t>
      </w:r>
    </w:p>
    <w:p w14:paraId="0BA3B75B">
      <w:pPr>
        <w:spacing w:afterLines="0"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各省级教育行政部门组织开展地方比赛，遴选出优秀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选手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参与全国总决赛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各省级教育部门请于11月上旬向组委会报送参赛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队名单。材料报送要求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另行通知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1A46E2D2">
      <w:pPr>
        <w:spacing w:afterLines="0" w:line="560" w:lineRule="exact"/>
        <w:ind w:firstLine="640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（二）全国总决赛（2025年12月2日前）</w:t>
      </w:r>
    </w:p>
    <w:p w14:paraId="65EB5A36">
      <w:pPr>
        <w:spacing w:afterLines="0"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组委会将对选手参赛资格等进行复审，并在青少年普法网公示总决赛参赛选手名单。</w:t>
      </w:r>
      <w:r>
        <w:rPr>
          <w:rFonts w:hint="default" w:ascii="Times New Roman" w:hAnsi="Times New Roman" w:eastAsia="仿宋_GB2312" w:cs="Times New Roman"/>
          <w:bCs/>
          <w:sz w:val="32"/>
          <w:highlight w:val="none"/>
        </w:rPr>
        <w:t>各</w:t>
      </w:r>
      <w:r>
        <w:rPr>
          <w:rFonts w:hint="default" w:ascii="Times New Roman" w:hAnsi="Times New Roman" w:eastAsia="仿宋_GB2312" w:cs="Times New Roman"/>
          <w:bCs/>
          <w:sz w:val="32"/>
          <w:highlight w:val="none"/>
          <w:lang w:val="en-US" w:eastAsia="zh-CN"/>
        </w:rPr>
        <w:t>团</w:t>
      </w:r>
      <w:r>
        <w:rPr>
          <w:rFonts w:hint="default" w:ascii="Times New Roman" w:hAnsi="Times New Roman" w:eastAsia="仿宋_GB2312" w:cs="Times New Roman"/>
          <w:bCs/>
          <w:sz w:val="32"/>
          <w:highlight w:val="none"/>
        </w:rPr>
        <w:t>队优秀选手</w:t>
      </w:r>
      <w:r>
        <w:rPr>
          <w:rFonts w:hint="default" w:ascii="Times New Roman" w:hAnsi="Times New Roman" w:eastAsia="仿宋_GB2312" w:cs="Times New Roman"/>
          <w:bCs/>
          <w:sz w:val="32"/>
          <w:highlight w:val="none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bCs/>
          <w:sz w:val="32"/>
          <w:highlight w:val="none"/>
        </w:rPr>
        <w:t>到现场参加全国总决赛（时间地点另行通知）。</w:t>
      </w:r>
    </w:p>
    <w:p w14:paraId="4FBCC3E1">
      <w:pPr>
        <w:rPr>
          <w:highlight w:val="none"/>
        </w:rPr>
      </w:pPr>
    </w:p>
    <w:p w14:paraId="49F98972">
      <w:pPr>
        <w:rPr>
          <w:rFonts w:hint="default"/>
        </w:rPr>
      </w:pPr>
    </w:p>
    <w:p w14:paraId="75621662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" w:cs="Times New Roman"/>
          <w:kern w:val="0"/>
          <w:sz w:val="32"/>
          <w:szCs w:val="32"/>
          <w:highlight w:val="none"/>
        </w:rPr>
      </w:pPr>
    </w:p>
    <w:p w14:paraId="164F816A">
      <w:pPr>
        <w:spacing w:line="560" w:lineRule="exact"/>
        <w:rPr>
          <w:rFonts w:hint="default" w:ascii="Times New Roman" w:hAnsi="Times New Roman" w:cs="Times New Roman"/>
          <w:highlight w:val="none"/>
        </w:rPr>
      </w:pPr>
    </w:p>
    <w:p w14:paraId="1DBCD292"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3768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0401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0401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OWYxMzI1ZmYwMWM4MDNjY2VkOWNhMmViMjZkM2IifQ=="/>
  </w:docVars>
  <w:rsids>
    <w:rsidRoot w:val="62E00C71"/>
    <w:rsid w:val="03CC34FF"/>
    <w:rsid w:val="0E1D1CFC"/>
    <w:rsid w:val="136D29F5"/>
    <w:rsid w:val="13FB45D6"/>
    <w:rsid w:val="184E6EF6"/>
    <w:rsid w:val="1C1A5B69"/>
    <w:rsid w:val="230C030B"/>
    <w:rsid w:val="28650452"/>
    <w:rsid w:val="2DDD2785"/>
    <w:rsid w:val="2E476A50"/>
    <w:rsid w:val="307A0518"/>
    <w:rsid w:val="343D5340"/>
    <w:rsid w:val="37FB204D"/>
    <w:rsid w:val="3DA82DB4"/>
    <w:rsid w:val="41FC6890"/>
    <w:rsid w:val="4B6940A7"/>
    <w:rsid w:val="4C354398"/>
    <w:rsid w:val="4ED837F8"/>
    <w:rsid w:val="56162CC9"/>
    <w:rsid w:val="5FCA1DC6"/>
    <w:rsid w:val="624C3017"/>
    <w:rsid w:val="62E00C71"/>
    <w:rsid w:val="68C53F3C"/>
    <w:rsid w:val="6F067FA0"/>
    <w:rsid w:val="775C4734"/>
    <w:rsid w:val="78C728B3"/>
    <w:rsid w:val="7C707716"/>
    <w:rsid w:val="7E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bCs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标题 1 字符"/>
    <w:basedOn w:val="9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4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等线" w:hAnsi="等线" w:eastAsia="仿宋_GB2312" w:cs="Times New Roman"/>
      <w:sz w:val="32"/>
      <w:szCs w:val="22"/>
    </w:rPr>
  </w:style>
  <w:style w:type="character" w:customStyle="1" w:styleId="12">
    <w:name w:val="bumpedfont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1176</Words>
  <Characters>1221</Characters>
  <Lines>0</Lines>
  <Paragraphs>0</Paragraphs>
  <TotalTime>0</TotalTime>
  <ScaleCrop>false</ScaleCrop>
  <LinksUpToDate>false</LinksUpToDate>
  <CharactersWithSpaces>1221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2025-05-09T08:42:00Z</dcterms:created>
  <dc:creator>王野苹</dc:creator>
  <cp:lastModifiedBy>HL</cp:lastModifiedBy>
  <dcterms:modified xsi:type="dcterms:W3CDTF">2025-06-24T07:24:35Z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DAA509E94BFC409CA343AA6026E8AFC7_13</vt:lpwstr>
  </property>
  <property fmtid="{D5CDD505-2E9C-101B-9397-08002B2CF9AE}" pid="4" name="KSOTemplateDocerSaveRecord">
    <vt:lpwstr>eyJoZGlkIjoiNjk0MGY1NDIzMGM1OWZhYWIzNTJjZjg0ZDI3MjI1M2QiLCJ1c2VySWQiOiIyNjAxMjk3MjIifQ==</vt:lpwstr>
  </property>
</Properties>
</file>